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2249" w:rsidRDefault="007F2249" w:rsidP="007F2249">
      <w:pPr>
        <w:jc w:val="center"/>
        <w:rPr>
          <w:rFonts w:ascii="Times New Roman" w:hAnsi="Times New Roman" w:cs="Times New Roman"/>
          <w:b/>
        </w:rPr>
      </w:pPr>
      <w:r w:rsidRPr="007F2249">
        <w:rPr>
          <w:rFonts w:ascii="Times New Roman" w:hAnsi="Times New Roman" w:cs="Times New Roman"/>
          <w:b/>
        </w:rPr>
        <w:t>ВОПРОСЫ ПО ИСТОРИИ МЕДИЦИНЫ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История медицины, как предмет.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Значение огня и металла для первобытного человека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Основные черты развития медицины в эпоху матриархата и патриархата.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Что такое  анимизм, фетишизм, тотемизм, шаманизм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Гигиенические воззрения древних зароастрийцев на территории Средней Азии.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Строение тела и причины болезней в Авесте.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Методы лечения, описанные в Авесте.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Требования к врачу и  медицине в Авесте.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Развитие медицины в государстве эфталитов.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Основные черты развития медицины на территории Средней Азии в период Арабских халифатов.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Жизнь  Абу Бакр ар Разий и врачебная деятельность Абу Бакр ар Разий.(IX-X век).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Хорезмское государство и Академия Мамуна (начало Х1века). 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Учение о мизадже и его трактование Абу Али ибн Синой.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Жизнь Абу Али ибн Сины основные этапы.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Врачебная деятельность Абу Али ибн Сины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Тимур и его роль  в развитии медицины и науки в Средней Азии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Роль  Алишера Навои в развитии мировой культуры и науки.                             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Период правления Улугбека и его роли  в развитии науки и медицины.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Сравните развитие медицины в период правления первых и последних Узбекских ханов.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Назовите наиболее видных медиков периода правления  Узбекских ханов.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История создания  самостоятельных медицинских институтов в Узбекистане.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Понятие об общей и частной истории медицины.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Значение огня и металла для первобытного человека и развития новых приемов в медицине.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Характеристика основных  воззрений первобытного человека на причины возникновения заболеваний  (анимизм, тотемизм, фетишизм).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Развитие медицины медицина Древней Греции в мифах и поэмах (Аполлон, Асклепий, Гигиея, Панакея и др.).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Гиппократ и его вклад в развитие медицины.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Медицинские школы Древней Греции и их роль в развитии медицины.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Основные черты медицины Древнего Египта.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Основные черты медицины Древнего Китая.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Основные черты медицины Древней Индии.</w:t>
      </w:r>
      <w:r w:rsidRPr="00EA1EF6">
        <w:rPr>
          <w:rFonts w:ascii="Times New Roman" w:hAnsi="Times New Roman" w:cs="Times New Roman"/>
          <w:sz w:val="28"/>
          <w:szCs w:val="28"/>
        </w:rPr>
        <w:tab/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Основные черты развития медицины на территории Средней Азии в период Арабских халифатов.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Гигиенические нормы поведения в Коране и Хадисах.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lastRenderedPageBreak/>
        <w:t>Учение о мизадже и его значение для развития медицины на территории Средней Азии.</w:t>
      </w:r>
      <w:r w:rsidR="00EA1EF6">
        <w:rPr>
          <w:rFonts w:ascii="Times New Roman" w:hAnsi="Times New Roman" w:cs="Times New Roman"/>
          <w:sz w:val="28"/>
          <w:szCs w:val="28"/>
        </w:rPr>
        <w:t>ВОПРОСЫ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Врачебная деятельность Абу Бакр ар Разий.(IX-X век).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Хорезмское государство и Академия Мамуна (начало Х1века). 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Абу Сахл Масихий его творческое наследие. (XI век)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Абу Адуллах Илокий его творческое наследие. (XI век)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Исмаил Джурджаний его творческое наследие. (XI век)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Наджибутдин Самаркандий и его творческое наследие ( эпоха Караханидов).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Абу Райхан Беруний и Абу Насир Фаробий и их роль в развитии медицины.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Краткое содержание первой книги  «Канона медицинской науки» Авицены.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Краткое содержание второй книга «Канона медицинской науки» Авицены.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Краткое содержание третьей книга  «Канона медицинской науки Авиценны».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Краткое содержание IV - VI книги « Канона медицинской науки» Авицены”.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Жизнь Абу Али ибн Сины основные этапы.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Тимур и его роль  в развитии медицины и науки в Средней Азии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Роль  Алишера Навоий в развитии мировой культуры и науки.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Хаким Кирмоний жизнь и деятельность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Период правления Улугбека и его роли  в развитии науки и медицины. 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Основная характеристика жизни населения в период правления  Шайбонидов и развитие медицины в период правления  Шайбонидов.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Убайдулла ибн Юсуф аль кахал Субхан Кулихан и его роль  в развитии медицины (период  Шайбонидов).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Характеристика жизни населения развития медицины, гигиены  и нетрадиционной медицины в период правления последних узбекских ханов.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>Махмуд Яйпаний жизнь и деятельность (конец XVIII  начало XIX  века).</w:t>
      </w:r>
    </w:p>
    <w:p w:rsidR="000606AF" w:rsidRPr="00EA1EF6" w:rsidRDefault="000606AF" w:rsidP="00EA1EF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Андрей Везалий  и его вклад в развитие анатомии ( Западная Европа </w:t>
      </w:r>
      <w:r w:rsidRPr="00EA1EF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A1EF6">
        <w:rPr>
          <w:rFonts w:ascii="Times New Roman" w:hAnsi="Times New Roman" w:cs="Times New Roman"/>
          <w:sz w:val="28"/>
          <w:szCs w:val="28"/>
        </w:rPr>
        <w:t xml:space="preserve"> -</w:t>
      </w:r>
      <w:r w:rsidRPr="00EA1EF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A1EF6">
        <w:rPr>
          <w:rFonts w:ascii="Times New Roman" w:hAnsi="Times New Roman" w:cs="Times New Roman"/>
          <w:sz w:val="28"/>
          <w:szCs w:val="28"/>
        </w:rPr>
        <w:t xml:space="preserve"> век).</w:t>
      </w:r>
    </w:p>
    <w:p w:rsidR="000606AF" w:rsidRPr="00EA1EF6" w:rsidRDefault="000606AF" w:rsidP="00EA1EF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EF6">
        <w:rPr>
          <w:rFonts w:ascii="Times New Roman" w:hAnsi="Times New Roman" w:cs="Times New Roman"/>
          <w:sz w:val="28"/>
          <w:szCs w:val="28"/>
        </w:rPr>
        <w:t xml:space="preserve">Общая характеристика создания основ государственного здравоохранения  в Узбекистане в </w:t>
      </w:r>
      <w:r w:rsidRPr="00EA1E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A1EF6">
        <w:rPr>
          <w:rFonts w:ascii="Times New Roman" w:hAnsi="Times New Roman" w:cs="Times New Roman"/>
          <w:sz w:val="28"/>
          <w:szCs w:val="28"/>
        </w:rPr>
        <w:t xml:space="preserve"> веке.</w:t>
      </w:r>
    </w:p>
    <w:sectPr w:rsidR="000606AF" w:rsidRPr="00E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41" w:rsidRDefault="009E1D41" w:rsidP="007F2249">
      <w:pPr>
        <w:spacing w:after="0" w:line="240" w:lineRule="auto"/>
      </w:pPr>
      <w:r>
        <w:separator/>
      </w:r>
    </w:p>
  </w:endnote>
  <w:endnote w:type="continuationSeparator" w:id="1">
    <w:p w:rsidR="009E1D41" w:rsidRDefault="009E1D41" w:rsidP="007F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41" w:rsidRDefault="009E1D41" w:rsidP="007F2249">
      <w:pPr>
        <w:spacing w:after="0" w:line="240" w:lineRule="auto"/>
      </w:pPr>
      <w:r>
        <w:separator/>
      </w:r>
    </w:p>
  </w:footnote>
  <w:footnote w:type="continuationSeparator" w:id="1">
    <w:p w:rsidR="009E1D41" w:rsidRDefault="009E1D41" w:rsidP="007F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4DB6A"/>
    <w:lvl w:ilvl="0">
      <w:numFmt w:val="bullet"/>
      <w:lvlText w:val="*"/>
      <w:lvlJc w:val="left"/>
    </w:lvl>
  </w:abstractNum>
  <w:abstractNum w:abstractNumId="1">
    <w:nsid w:val="0BD066A2"/>
    <w:multiLevelType w:val="hybridMultilevel"/>
    <w:tmpl w:val="55AC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162"/>
    <w:multiLevelType w:val="hybridMultilevel"/>
    <w:tmpl w:val="76CE413E"/>
    <w:lvl w:ilvl="0" w:tplc="875A1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85D6D"/>
    <w:multiLevelType w:val="hybridMultilevel"/>
    <w:tmpl w:val="65B4417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D0780"/>
    <w:multiLevelType w:val="hybridMultilevel"/>
    <w:tmpl w:val="9DE84BD4"/>
    <w:lvl w:ilvl="0" w:tplc="875A1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17609AD"/>
    <w:multiLevelType w:val="hybridMultilevel"/>
    <w:tmpl w:val="AFF8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221EB"/>
    <w:multiLevelType w:val="hybridMultilevel"/>
    <w:tmpl w:val="E72E8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3B1B65"/>
    <w:multiLevelType w:val="hybridMultilevel"/>
    <w:tmpl w:val="3FE6CB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933788A"/>
    <w:multiLevelType w:val="hybridMultilevel"/>
    <w:tmpl w:val="30F6A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E7692"/>
    <w:multiLevelType w:val="hybridMultilevel"/>
    <w:tmpl w:val="7DCECD4A"/>
    <w:lvl w:ilvl="0" w:tplc="B91CD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5EA22582"/>
    <w:multiLevelType w:val="hybridMultilevel"/>
    <w:tmpl w:val="6D42E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0B0290"/>
    <w:multiLevelType w:val="hybridMultilevel"/>
    <w:tmpl w:val="60BEDDE0"/>
    <w:lvl w:ilvl="0" w:tplc="B91CD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72DB1464"/>
    <w:multiLevelType w:val="hybridMultilevel"/>
    <w:tmpl w:val="53B236E0"/>
    <w:lvl w:ilvl="0" w:tplc="B91CD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1"/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606AF"/>
    <w:rsid w:val="000606AF"/>
    <w:rsid w:val="007F2249"/>
    <w:rsid w:val="009E1D41"/>
    <w:rsid w:val="00EA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249"/>
  </w:style>
  <w:style w:type="paragraph" w:styleId="a6">
    <w:name w:val="footer"/>
    <w:basedOn w:val="a"/>
    <w:link w:val="a7"/>
    <w:uiPriority w:val="99"/>
    <w:semiHidden/>
    <w:unhideWhenUsed/>
    <w:rsid w:val="007F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Юлдашева Ф</dc:creator>
  <cp:keywords/>
  <dc:description/>
  <cp:lastModifiedBy>Юлдашева Ф</cp:lastModifiedBy>
  <cp:revision>3</cp:revision>
  <dcterms:created xsi:type="dcterms:W3CDTF">2017-10-27T10:09:00Z</dcterms:created>
  <dcterms:modified xsi:type="dcterms:W3CDTF">2017-10-27T10:31:00Z</dcterms:modified>
</cp:coreProperties>
</file>